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0"/>
        <w:jc w:val="left"/>
        <w:rPr>
          <w:rFonts w:ascii="宋体" w:hAnsi="宋体" w:eastAsia="宋体" w:cs="宋体"/>
          <w:i w:val="0"/>
          <w:iCs w:val="0"/>
          <w:caps w:val="0"/>
          <w:color w:val="333333"/>
          <w:spacing w:val="0"/>
          <w:sz w:val="18"/>
          <w:szCs w:val="18"/>
          <w:u w:val="none"/>
        </w:rPr>
      </w:pP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一，气体吸附法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560"/>
        <w:jc w:val="left"/>
        <w:rPr>
          <w:rFonts w:ascii="宋体" w:hAnsi="宋体" w:eastAsia="宋体" w:cs="宋体"/>
          <w:i w:val="0"/>
          <w:iCs w:val="0"/>
          <w:caps w:val="0"/>
          <w:color w:val="333333"/>
          <w:spacing w:val="0"/>
          <w:sz w:val="18"/>
          <w:szCs w:val="18"/>
          <w:u w:val="none"/>
        </w:rPr>
      </w:pP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1.测试原理：</w:t>
      </w: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根据低温氮吸附获得孔体积，从而得到孔隙率。该方法只能获得200nm以下尺寸孔结构的孔体积，无法表征200nm以上孔的信息，对于大量滤膜不适用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560"/>
        <w:jc w:val="left"/>
        <w:rPr>
          <w:rFonts w:ascii="宋体" w:hAnsi="宋体" w:eastAsia="宋体" w:cs="宋体"/>
          <w:i w:val="0"/>
          <w:iCs w:val="0"/>
          <w:caps w:val="0"/>
          <w:color w:val="333333"/>
          <w:spacing w:val="0"/>
          <w:sz w:val="18"/>
          <w:szCs w:val="18"/>
          <w:u w:val="none"/>
        </w:rPr>
      </w:pP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2.孔径测试范围：</w:t>
      </w: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0.35-500nm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560"/>
        <w:jc w:val="left"/>
        <w:rPr>
          <w:rFonts w:ascii="宋体" w:hAnsi="宋体" w:eastAsia="宋体" w:cs="宋体"/>
          <w:i w:val="0"/>
          <w:iCs w:val="0"/>
          <w:caps w:val="0"/>
          <w:color w:val="333333"/>
          <w:spacing w:val="0"/>
          <w:sz w:val="18"/>
          <w:szCs w:val="18"/>
          <w:u w:val="none"/>
        </w:rPr>
      </w:pP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3.测试膜材料孔径缺点：</w:t>
      </w: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测试孔径范围0.35-500nm；对于微米级别的孔则无法测试；隔膜材料中通孔的孔喉直径(即通孔最窄处的直径)是最关键，最重要</w:t>
      </w:r>
      <w:bookmarkStart w:id="0" w:name="_GoBack"/>
      <w:bookmarkEnd w:id="0"/>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的，而氮吸附测试不区分通孔和盲孔，所以孔径测试误差会很大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560"/>
        <w:jc w:val="left"/>
        <w:rPr>
          <w:rFonts w:ascii="宋体" w:hAnsi="宋体" w:eastAsia="宋体" w:cs="宋体"/>
          <w:i w:val="0"/>
          <w:iCs w:val="0"/>
          <w:caps w:val="0"/>
          <w:color w:val="333333"/>
          <w:spacing w:val="0"/>
          <w:sz w:val="18"/>
          <w:szCs w:val="18"/>
          <w:u w:val="none"/>
        </w:rPr>
      </w:pP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4.方法测试原理图：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560"/>
        <w:jc w:val="center"/>
        <w:rPr>
          <w:rFonts w:ascii="宋体" w:hAnsi="宋体" w:eastAsia="宋体" w:cs="宋体"/>
          <w:i w:val="0"/>
          <w:iCs w:val="0"/>
          <w:caps w:val="0"/>
          <w:color w:val="333333"/>
          <w:spacing w:val="0"/>
          <w:sz w:val="18"/>
          <w:szCs w:val="18"/>
          <w:u w:val="none"/>
        </w:rPr>
      </w:pPr>
      <w:r>
        <w:rPr>
          <w:rFonts w:ascii="宋体" w:hAnsi="宋体" w:eastAsia="宋体" w:cs="宋体"/>
          <w:i w:val="0"/>
          <w:iCs w:val="0"/>
          <w:caps w:val="0"/>
          <w:color w:val="000000"/>
          <w:spacing w:val="0"/>
          <w:kern w:val="0"/>
          <w:sz w:val="24"/>
          <w:szCs w:val="24"/>
          <w:u w:val="none"/>
          <w:bdr w:val="none" w:color="auto" w:sz="0" w:space="0"/>
          <w:shd w:val="clear" w:fill="CCE2F7"/>
          <w:lang w:val="en-US" w:eastAsia="zh-CN" w:bidi="ar"/>
        </w:rPr>
        <w:drawing>
          <wp:inline distT="0" distB="0" distL="114300" distR="114300">
            <wp:extent cx="1971675" cy="2952750"/>
            <wp:effectExtent l="0" t="0" r="9525"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1971675" cy="2952750"/>
                    </a:xfrm>
                    <a:prstGeom prst="rect">
                      <a:avLst/>
                    </a:prstGeom>
                    <a:noFill/>
                    <a:ln w="9525">
                      <a:noFill/>
                    </a:ln>
                  </pic:spPr>
                </pic:pic>
              </a:graphicData>
            </a:graphic>
          </wp:inline>
        </w:drawing>
      </w:r>
      <w:r>
        <w:rPr>
          <w:rFonts w:ascii="Calibri" w:hAnsi="Calibri" w:eastAsia="宋体" w:cs="Calibri"/>
          <w:i w:val="0"/>
          <w:iCs w:val="0"/>
          <w:caps w:val="0"/>
          <w:color w:val="000000"/>
          <w:spacing w:val="0"/>
          <w:kern w:val="0"/>
          <w:sz w:val="24"/>
          <w:szCs w:val="24"/>
          <w:u w:val="none"/>
          <w:bdr w:val="none" w:color="auto" w:sz="0" w:space="0"/>
          <w:shd w:val="clear" w:fill="CCE2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0"/>
        <w:jc w:val="left"/>
        <w:rPr>
          <w:rFonts w:ascii="宋体" w:hAnsi="宋体" w:eastAsia="宋体" w:cs="宋体"/>
          <w:i w:val="0"/>
          <w:iCs w:val="0"/>
          <w:caps w:val="0"/>
          <w:color w:val="333333"/>
          <w:spacing w:val="0"/>
          <w:sz w:val="18"/>
          <w:szCs w:val="18"/>
          <w:u w:val="none"/>
        </w:rPr>
      </w:pP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0"/>
        <w:jc w:val="left"/>
        <w:rPr>
          <w:rFonts w:ascii="宋体" w:hAnsi="宋体" w:eastAsia="宋体" w:cs="宋体"/>
          <w:i w:val="0"/>
          <w:iCs w:val="0"/>
          <w:caps w:val="0"/>
          <w:color w:val="333333"/>
          <w:spacing w:val="0"/>
          <w:sz w:val="18"/>
          <w:szCs w:val="18"/>
          <w:u w:val="none"/>
        </w:rPr>
      </w:pP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 </w:t>
      </w: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二，压汞法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560"/>
        <w:jc w:val="left"/>
        <w:rPr>
          <w:rFonts w:ascii="宋体" w:hAnsi="宋体" w:eastAsia="宋体" w:cs="宋体"/>
          <w:i w:val="0"/>
          <w:iCs w:val="0"/>
          <w:caps w:val="0"/>
          <w:color w:val="333333"/>
          <w:spacing w:val="0"/>
          <w:sz w:val="18"/>
          <w:szCs w:val="18"/>
          <w:u w:val="none"/>
        </w:rPr>
      </w:pP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1.测试原理：</w:t>
      </w: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借助外力，将汞压入干燥的多孔样品中，测定渗入样品中的汞体积随压力的变化关系，并据此计算样品的孔径分布。该法将不透气的</w:t>
      </w:r>
      <w:r>
        <w:rPr>
          <w:rFonts w:ascii="Arial" w:hAnsi="Arial" w:eastAsia="宋体" w:cs="Arial"/>
          <w:i w:val="0"/>
          <w:iCs w:val="0"/>
          <w:caps w:val="0"/>
          <w:color w:val="000000"/>
          <w:spacing w:val="0"/>
          <w:kern w:val="0"/>
          <w:sz w:val="24"/>
          <w:szCs w:val="24"/>
          <w:u w:val="none"/>
          <w:bdr w:val="none" w:color="auto" w:sz="0" w:space="0"/>
          <w:shd w:val="clear" w:fill="CCE2F7"/>
          <w:lang w:val="en-US" w:eastAsia="zh-CN" w:bidi="ar"/>
        </w:rPr>
        <w:t>U</w:t>
      </w: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形孔也折算进去，因此测定结果的参考价值不大。如果想测试较小孔径，如</w:t>
      </w:r>
      <w:r>
        <w:rPr>
          <w:rFonts w:hint="default" w:ascii="Arial" w:hAnsi="Arial" w:eastAsia="宋体" w:cs="Arial"/>
          <w:i w:val="0"/>
          <w:iCs w:val="0"/>
          <w:caps w:val="0"/>
          <w:color w:val="000000"/>
          <w:spacing w:val="0"/>
          <w:kern w:val="0"/>
          <w:sz w:val="24"/>
          <w:szCs w:val="24"/>
          <w:u w:val="none"/>
          <w:bdr w:val="none" w:color="auto" w:sz="0" w:space="0"/>
          <w:shd w:val="clear" w:fill="CCE2F7"/>
          <w:lang w:val="en-US" w:eastAsia="zh-CN" w:bidi="ar"/>
        </w:rPr>
        <w:t>100nm</w:t>
      </w: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以下，需要非常大的压力（</w:t>
      </w:r>
      <w:r>
        <w:rPr>
          <w:rFonts w:hint="default" w:ascii="Arial" w:hAnsi="Arial" w:eastAsia="宋体" w:cs="Arial"/>
          <w:i w:val="0"/>
          <w:iCs w:val="0"/>
          <w:caps w:val="0"/>
          <w:color w:val="000000"/>
          <w:spacing w:val="0"/>
          <w:kern w:val="0"/>
          <w:sz w:val="24"/>
          <w:szCs w:val="24"/>
          <w:u w:val="none"/>
          <w:bdr w:val="none" w:color="auto" w:sz="0" w:space="0"/>
          <w:shd w:val="clear" w:fill="CCE2F7"/>
          <w:lang w:val="en-US" w:eastAsia="zh-CN" w:bidi="ar"/>
        </w:rPr>
        <w:t>20MPa</w:t>
      </w: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以上）才能把汞注入材料孔道内，这样大的压力是一般材料承受的，在高压下，膜材料的孔结构会变形甚至压垮，致使结果偏离理论值；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560"/>
        <w:jc w:val="left"/>
        <w:rPr>
          <w:rFonts w:ascii="宋体" w:hAnsi="宋体" w:eastAsia="宋体" w:cs="宋体"/>
          <w:i w:val="0"/>
          <w:iCs w:val="0"/>
          <w:caps w:val="0"/>
          <w:color w:val="333333"/>
          <w:spacing w:val="0"/>
          <w:sz w:val="18"/>
          <w:szCs w:val="18"/>
          <w:u w:val="none"/>
        </w:rPr>
      </w:pP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2.孔径测试范围：</w:t>
      </w: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50nm-500um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0"/>
        <w:jc w:val="left"/>
        <w:rPr>
          <w:rFonts w:ascii="宋体" w:hAnsi="宋体" w:eastAsia="宋体" w:cs="宋体"/>
          <w:i w:val="0"/>
          <w:iCs w:val="0"/>
          <w:caps w:val="0"/>
          <w:color w:val="333333"/>
          <w:spacing w:val="0"/>
          <w:sz w:val="18"/>
          <w:szCs w:val="18"/>
          <w:u w:val="none"/>
        </w:rPr>
      </w:pP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     </w:t>
      </w: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3.测试膜材料孔径缺点：</w:t>
      </w: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1）孔径范围：50nm-500um；如果想测试较小孔径，如100nm以下，需要非常大的压力（20MPa以上）才能把汞注入材料孔道内，这样大的压力是一般有机材料不能承受的，在高压下，膜材料的孔结构会变形甚至压垮，致使结果偏离理论值；但是对于泡压法，对材料施加的压力要小得多；(3)同氮吸附一样，压汞法无法区分通孔和盲孔，更无法表征孔喉处的尺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0"/>
        <w:jc w:val="left"/>
        <w:rPr>
          <w:rFonts w:ascii="宋体" w:hAnsi="宋体" w:eastAsia="宋体" w:cs="宋体"/>
          <w:i w:val="0"/>
          <w:iCs w:val="0"/>
          <w:caps w:val="0"/>
          <w:color w:val="333333"/>
          <w:spacing w:val="0"/>
          <w:sz w:val="18"/>
          <w:szCs w:val="18"/>
          <w:u w:val="none"/>
        </w:rPr>
      </w:pP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  </w:t>
      </w: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   4.测试原理图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560"/>
        <w:jc w:val="center"/>
        <w:rPr>
          <w:rFonts w:ascii="宋体" w:hAnsi="宋体" w:eastAsia="宋体" w:cs="宋体"/>
          <w:i w:val="0"/>
          <w:iCs w:val="0"/>
          <w:caps w:val="0"/>
          <w:color w:val="333333"/>
          <w:spacing w:val="0"/>
          <w:sz w:val="18"/>
          <w:szCs w:val="18"/>
          <w:u w:val="none"/>
        </w:rPr>
      </w:pPr>
      <w:r>
        <w:rPr>
          <w:rFonts w:ascii="宋体" w:hAnsi="宋体" w:eastAsia="宋体" w:cs="宋体"/>
          <w:i w:val="0"/>
          <w:iCs w:val="0"/>
          <w:caps w:val="0"/>
          <w:color w:val="000000"/>
          <w:spacing w:val="0"/>
          <w:kern w:val="0"/>
          <w:sz w:val="24"/>
          <w:szCs w:val="24"/>
          <w:u w:val="none"/>
          <w:bdr w:val="none" w:color="auto" w:sz="0" w:space="0"/>
          <w:shd w:val="clear" w:fill="CCE2F7"/>
          <w:lang w:val="en-US" w:eastAsia="zh-CN" w:bidi="ar"/>
        </w:rPr>
        <w:drawing>
          <wp:inline distT="0" distB="0" distL="114300" distR="114300">
            <wp:extent cx="2352675" cy="1952625"/>
            <wp:effectExtent l="0" t="0" r="9525" b="9525"/>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5"/>
                    <a:stretch>
                      <a:fillRect/>
                    </a:stretch>
                  </pic:blipFill>
                  <pic:spPr>
                    <a:xfrm>
                      <a:off x="0" y="0"/>
                      <a:ext cx="2352675" cy="1952625"/>
                    </a:xfrm>
                    <a:prstGeom prst="rect">
                      <a:avLst/>
                    </a:prstGeom>
                    <a:noFill/>
                    <a:ln w="9525">
                      <a:noFill/>
                    </a:ln>
                  </pic:spPr>
                </pic:pic>
              </a:graphicData>
            </a:graphic>
          </wp:inline>
        </w:drawing>
      </w:r>
      <w:r>
        <w:rPr>
          <w:rFonts w:ascii="宋体" w:hAnsi="宋体" w:eastAsia="宋体" w:cs="宋体"/>
          <w:i w:val="0"/>
          <w:iCs w:val="0"/>
          <w:caps w:val="0"/>
          <w:color w:val="000000"/>
          <w:spacing w:val="0"/>
          <w:kern w:val="0"/>
          <w:sz w:val="24"/>
          <w:szCs w:val="24"/>
          <w:u w:val="none"/>
          <w:bdr w:val="none" w:color="auto" w:sz="0" w:space="0"/>
          <w:shd w:val="clear" w:fill="CCE2F7"/>
          <w:lang w:val="en-US" w:eastAsia="zh-CN" w:bidi="ar"/>
        </w:rPr>
        <w:drawing>
          <wp:inline distT="0" distB="0" distL="114300" distR="114300">
            <wp:extent cx="2057400" cy="1905000"/>
            <wp:effectExtent l="0" t="0" r="0" b="0"/>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6"/>
                    <a:stretch>
                      <a:fillRect/>
                    </a:stretch>
                  </pic:blipFill>
                  <pic:spPr>
                    <a:xfrm>
                      <a:off x="0" y="0"/>
                      <a:ext cx="2057400" cy="1905000"/>
                    </a:xfrm>
                    <a:prstGeom prst="rect">
                      <a:avLst/>
                    </a:prstGeom>
                    <a:noFill/>
                    <a:ln w="9525">
                      <a:noFill/>
                    </a:ln>
                  </pic:spPr>
                </pic:pic>
              </a:graphicData>
            </a:graphic>
          </wp:inline>
        </w:drawing>
      </w:r>
      <w:r>
        <w:rPr>
          <w:rFonts w:hint="default" w:ascii="Calibri" w:hAnsi="Calibri" w:eastAsia="宋体" w:cs="Calibri"/>
          <w:i w:val="0"/>
          <w:iCs w:val="0"/>
          <w:caps w:val="0"/>
          <w:color w:val="000000"/>
          <w:spacing w:val="0"/>
          <w:kern w:val="0"/>
          <w:sz w:val="24"/>
          <w:szCs w:val="24"/>
          <w:u w:val="none"/>
          <w:bdr w:val="none" w:color="auto" w:sz="0" w:space="0"/>
          <w:shd w:val="clear" w:fill="CCE2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560"/>
        <w:jc w:val="left"/>
        <w:rPr>
          <w:rFonts w:ascii="宋体" w:hAnsi="宋体" w:eastAsia="宋体" w:cs="宋体"/>
          <w:i w:val="0"/>
          <w:iCs w:val="0"/>
          <w:caps w:val="0"/>
          <w:color w:val="333333"/>
          <w:spacing w:val="0"/>
          <w:sz w:val="18"/>
          <w:szCs w:val="18"/>
          <w:u w:val="none"/>
        </w:rPr>
      </w:pP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 在颗粒之间的液态汞被压入孔中，被汞侵入的孔径是所用的压力函数；右图样品管，通过金属外套和电极帽（平板电极）进行注汞/排汞体积的测量。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0"/>
        <w:jc w:val="left"/>
        <w:rPr>
          <w:rFonts w:ascii="宋体" w:hAnsi="宋体" w:eastAsia="宋体" w:cs="宋体"/>
          <w:i w:val="0"/>
          <w:iCs w:val="0"/>
          <w:caps w:val="0"/>
          <w:color w:val="333333"/>
          <w:spacing w:val="0"/>
          <w:sz w:val="18"/>
          <w:szCs w:val="18"/>
          <w:u w:val="none"/>
        </w:rPr>
      </w:pP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三， 泡点法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0"/>
        <w:jc w:val="left"/>
        <w:rPr>
          <w:rFonts w:ascii="宋体" w:hAnsi="宋体" w:eastAsia="宋体" w:cs="宋体"/>
          <w:i w:val="0"/>
          <w:iCs w:val="0"/>
          <w:caps w:val="0"/>
          <w:color w:val="333333"/>
          <w:spacing w:val="0"/>
          <w:sz w:val="18"/>
          <w:szCs w:val="18"/>
          <w:u w:val="none"/>
        </w:rPr>
      </w:pP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测试原理：</w:t>
      </w: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当孔道被液体润湿剂封堵时，由于润湿剂表面张力的作用，此时如果用气体把孔打开的话，则需要给气体施加一定的压力，而且孔越小则开孔所需压力越大。通过对比多孔材料在干燥与湿润状态下压力与气体流量之间的关系曲线，按照一定的数学模型计算就可获得样品的孔径分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0"/>
        <w:jc w:val="center"/>
        <w:rPr>
          <w:rFonts w:ascii="宋体" w:hAnsi="宋体" w:eastAsia="宋体" w:cs="宋体"/>
          <w:i w:val="0"/>
          <w:iCs w:val="0"/>
          <w:caps w:val="0"/>
          <w:color w:val="333333"/>
          <w:spacing w:val="0"/>
          <w:sz w:val="18"/>
          <w:szCs w:val="18"/>
          <w:u w:val="none"/>
        </w:rPr>
      </w:pP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      </w:t>
      </w:r>
      <w:r>
        <w:rPr>
          <w:rFonts w:ascii="宋体" w:hAnsi="宋体" w:eastAsia="宋体" w:cs="宋体"/>
          <w:i w:val="0"/>
          <w:iCs w:val="0"/>
          <w:caps w:val="0"/>
          <w:color w:val="000000"/>
          <w:spacing w:val="0"/>
          <w:kern w:val="0"/>
          <w:sz w:val="24"/>
          <w:szCs w:val="24"/>
          <w:u w:val="none"/>
          <w:bdr w:val="none" w:color="auto" w:sz="0" w:space="0"/>
          <w:shd w:val="clear" w:fill="CCE2F7"/>
          <w:lang w:val="en-US" w:eastAsia="zh-CN" w:bidi="ar"/>
        </w:rPr>
        <w:drawing>
          <wp:inline distT="0" distB="0" distL="114300" distR="114300">
            <wp:extent cx="5267325" cy="1866900"/>
            <wp:effectExtent l="0" t="0" r="9525" b="0"/>
            <wp:docPr id="1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9"/>
                    <pic:cNvPicPr>
                      <a:picLocks noChangeAspect="1"/>
                    </pic:cNvPicPr>
                  </pic:nvPicPr>
                  <pic:blipFill>
                    <a:blip r:embed="rId7"/>
                    <a:stretch>
                      <a:fillRect/>
                    </a:stretch>
                  </pic:blipFill>
                  <pic:spPr>
                    <a:xfrm>
                      <a:off x="0" y="0"/>
                      <a:ext cx="5267325" cy="18669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560"/>
        <w:jc w:val="left"/>
        <w:rPr>
          <w:rFonts w:ascii="宋体" w:hAnsi="宋体" w:eastAsia="宋体" w:cs="宋体"/>
          <w:i w:val="0"/>
          <w:iCs w:val="0"/>
          <w:caps w:val="0"/>
          <w:color w:val="333333"/>
          <w:spacing w:val="0"/>
          <w:sz w:val="18"/>
          <w:szCs w:val="18"/>
          <w:u w:val="none"/>
        </w:rPr>
      </w:pP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2.孔径测试范围：</w:t>
      </w: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20nm-500um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560"/>
        <w:jc w:val="left"/>
        <w:rPr>
          <w:rFonts w:ascii="宋体" w:hAnsi="宋体" w:eastAsia="宋体" w:cs="宋体"/>
          <w:i w:val="0"/>
          <w:iCs w:val="0"/>
          <w:caps w:val="0"/>
          <w:color w:val="333333"/>
          <w:spacing w:val="0"/>
          <w:sz w:val="18"/>
          <w:szCs w:val="18"/>
          <w:u w:val="none"/>
        </w:rPr>
      </w:pP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3.对气液排出法而言，</w:t>
      </w: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由于气液界面张力较大，只能通过加大气体压力来测量更小的孔径，但是高压易导致漏气、样品变形、压力降等一系列问题。泡点法的弊端在于不适于测量小孔径的膜材料。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560"/>
        <w:jc w:val="center"/>
        <w:rPr>
          <w:rFonts w:ascii="宋体" w:hAnsi="宋体" w:eastAsia="宋体" w:cs="宋体"/>
          <w:i w:val="0"/>
          <w:iCs w:val="0"/>
          <w:caps w:val="0"/>
          <w:color w:val="333333"/>
          <w:spacing w:val="0"/>
          <w:sz w:val="18"/>
          <w:szCs w:val="18"/>
          <w:u w:val="none"/>
        </w:rPr>
      </w:pPr>
      <w:r>
        <w:rPr>
          <w:rFonts w:ascii="宋体" w:hAnsi="宋体" w:eastAsia="宋体" w:cs="宋体"/>
          <w:i w:val="0"/>
          <w:iCs w:val="0"/>
          <w:caps w:val="0"/>
          <w:color w:val="000000"/>
          <w:spacing w:val="0"/>
          <w:kern w:val="0"/>
          <w:sz w:val="24"/>
          <w:szCs w:val="24"/>
          <w:u w:val="none"/>
          <w:bdr w:val="none" w:color="auto" w:sz="0" w:space="0"/>
          <w:shd w:val="clear" w:fill="CCE2F7"/>
          <w:lang w:val="en-US" w:eastAsia="zh-CN" w:bidi="ar"/>
        </w:rPr>
        <w:drawing>
          <wp:inline distT="0" distB="0" distL="114300" distR="114300">
            <wp:extent cx="5543550" cy="1885950"/>
            <wp:effectExtent l="0" t="0" r="0" b="0"/>
            <wp:docPr id="1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IMG_260"/>
                    <pic:cNvPicPr>
                      <a:picLocks noChangeAspect="1"/>
                    </pic:cNvPicPr>
                  </pic:nvPicPr>
                  <pic:blipFill>
                    <a:blip r:embed="rId8"/>
                    <a:stretch>
                      <a:fillRect/>
                    </a:stretch>
                  </pic:blipFill>
                  <pic:spPr>
                    <a:xfrm>
                      <a:off x="0" y="0"/>
                      <a:ext cx="5543550" cy="188595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560"/>
        <w:jc w:val="left"/>
        <w:rPr>
          <w:rFonts w:ascii="宋体" w:hAnsi="宋体" w:eastAsia="宋体" w:cs="宋体"/>
          <w:i w:val="0"/>
          <w:iCs w:val="0"/>
          <w:caps w:val="0"/>
          <w:color w:val="333333"/>
          <w:spacing w:val="0"/>
          <w:sz w:val="18"/>
          <w:szCs w:val="18"/>
          <w:u w:val="none"/>
        </w:rPr>
      </w:pP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560"/>
        <w:jc w:val="left"/>
        <w:rPr>
          <w:u w:val="none"/>
        </w:rPr>
      </w:pP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4.仪器测试报告截图</w:t>
      </w: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560"/>
        <w:jc w:val="center"/>
        <w:rPr>
          <w:rFonts w:ascii="宋体" w:hAnsi="宋体" w:eastAsia="宋体" w:cs="宋体"/>
          <w:i w:val="0"/>
          <w:iCs w:val="0"/>
          <w:caps w:val="0"/>
          <w:color w:val="333333"/>
          <w:spacing w:val="0"/>
          <w:sz w:val="18"/>
          <w:szCs w:val="18"/>
          <w:u w:val="none"/>
        </w:rPr>
      </w:pPr>
      <w:r>
        <w:rPr>
          <w:rFonts w:ascii="宋体" w:hAnsi="宋体" w:eastAsia="宋体" w:cs="宋体"/>
          <w:i w:val="0"/>
          <w:iCs w:val="0"/>
          <w:caps w:val="0"/>
          <w:color w:val="000000"/>
          <w:spacing w:val="0"/>
          <w:kern w:val="0"/>
          <w:sz w:val="24"/>
          <w:szCs w:val="24"/>
          <w:u w:val="none"/>
          <w:bdr w:val="none" w:color="auto" w:sz="0" w:space="0"/>
          <w:shd w:val="clear" w:fill="CCE2F7"/>
          <w:lang w:val="en-US" w:eastAsia="zh-CN" w:bidi="ar"/>
        </w:rPr>
        <w:drawing>
          <wp:inline distT="0" distB="0" distL="114300" distR="114300">
            <wp:extent cx="4362450" cy="1181100"/>
            <wp:effectExtent l="0" t="0" r="0" b="0"/>
            <wp:docPr id="1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IMG_261"/>
                    <pic:cNvPicPr>
                      <a:picLocks noChangeAspect="1"/>
                    </pic:cNvPicPr>
                  </pic:nvPicPr>
                  <pic:blipFill>
                    <a:blip r:embed="rId9"/>
                    <a:stretch>
                      <a:fillRect/>
                    </a:stretch>
                  </pic:blipFill>
                  <pic:spPr>
                    <a:xfrm>
                      <a:off x="0" y="0"/>
                      <a:ext cx="4362450" cy="118110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560"/>
        <w:jc w:val="center"/>
        <w:rPr>
          <w:rFonts w:ascii="宋体" w:hAnsi="宋体" w:eastAsia="宋体" w:cs="宋体"/>
          <w:i w:val="0"/>
          <w:iCs w:val="0"/>
          <w:caps w:val="0"/>
          <w:color w:val="333333"/>
          <w:spacing w:val="0"/>
          <w:sz w:val="18"/>
          <w:szCs w:val="18"/>
          <w:u w:val="none"/>
        </w:rPr>
      </w:pPr>
      <w:r>
        <w:rPr>
          <w:rFonts w:ascii="宋体" w:hAnsi="宋体" w:eastAsia="宋体" w:cs="宋体"/>
          <w:i w:val="0"/>
          <w:iCs w:val="0"/>
          <w:caps w:val="0"/>
          <w:color w:val="000000"/>
          <w:spacing w:val="0"/>
          <w:kern w:val="0"/>
          <w:sz w:val="24"/>
          <w:szCs w:val="24"/>
          <w:u w:val="none"/>
          <w:bdr w:val="none" w:color="auto" w:sz="0" w:space="0"/>
          <w:shd w:val="clear" w:fill="CCE2F7"/>
          <w:lang w:val="en-US" w:eastAsia="zh-CN" w:bidi="ar"/>
        </w:rPr>
        <w:drawing>
          <wp:inline distT="0" distB="0" distL="114300" distR="114300">
            <wp:extent cx="4362450" cy="2733675"/>
            <wp:effectExtent l="0" t="0" r="0" b="9525"/>
            <wp:docPr id="1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IMG_262"/>
                    <pic:cNvPicPr>
                      <a:picLocks noChangeAspect="1"/>
                    </pic:cNvPicPr>
                  </pic:nvPicPr>
                  <pic:blipFill>
                    <a:blip r:embed="rId10"/>
                    <a:stretch>
                      <a:fillRect/>
                    </a:stretch>
                  </pic:blipFill>
                  <pic:spPr>
                    <a:xfrm>
                      <a:off x="0" y="0"/>
                      <a:ext cx="4362450" cy="2733675"/>
                    </a:xfrm>
                    <a:prstGeom prst="rect">
                      <a:avLst/>
                    </a:prstGeom>
                    <a:noFill/>
                    <a:ln w="9525">
                      <a:noFill/>
                    </a:ln>
                  </pic:spPr>
                </pic:pic>
              </a:graphicData>
            </a:graphic>
          </wp:inline>
        </w:drawing>
      </w:r>
      <w:r>
        <w:rPr>
          <w:rFonts w:hint="default" w:ascii="Calibri" w:hAnsi="Calibri" w:eastAsia="宋体" w:cs="Calibri"/>
          <w:i w:val="0"/>
          <w:iCs w:val="0"/>
          <w:caps w:val="0"/>
          <w:color w:val="000000"/>
          <w:spacing w:val="0"/>
          <w:kern w:val="0"/>
          <w:sz w:val="24"/>
          <w:szCs w:val="24"/>
          <w:u w:val="none"/>
          <w:bdr w:val="none" w:color="auto" w:sz="0" w:space="0"/>
          <w:shd w:val="clear" w:fill="CCE2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560"/>
        <w:jc w:val="left"/>
        <w:rPr>
          <w:rFonts w:ascii="宋体" w:hAnsi="宋体" w:eastAsia="宋体" w:cs="宋体"/>
          <w:i w:val="0"/>
          <w:iCs w:val="0"/>
          <w:caps w:val="0"/>
          <w:color w:val="333333"/>
          <w:spacing w:val="0"/>
          <w:sz w:val="18"/>
          <w:szCs w:val="18"/>
          <w:u w:val="none"/>
        </w:rPr>
      </w:pP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5.仪器图片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0"/>
        <w:jc w:val="center"/>
        <w:rPr>
          <w:rFonts w:ascii="宋体" w:hAnsi="宋体" w:eastAsia="宋体" w:cs="宋体"/>
          <w:i w:val="0"/>
          <w:iCs w:val="0"/>
          <w:caps w:val="0"/>
          <w:color w:val="333333"/>
          <w:spacing w:val="0"/>
          <w:sz w:val="18"/>
          <w:szCs w:val="18"/>
          <w:u w:val="none"/>
        </w:rPr>
      </w:pP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     </w:t>
      </w:r>
      <w:r>
        <w:rPr>
          <w:rFonts w:ascii="宋体" w:hAnsi="宋体" w:eastAsia="宋体" w:cs="宋体"/>
          <w:i w:val="0"/>
          <w:iCs w:val="0"/>
          <w:caps w:val="0"/>
          <w:color w:val="000000"/>
          <w:spacing w:val="0"/>
          <w:kern w:val="0"/>
          <w:sz w:val="24"/>
          <w:szCs w:val="24"/>
          <w:u w:val="none"/>
          <w:bdr w:val="none" w:color="auto" w:sz="0" w:space="0"/>
          <w:shd w:val="clear" w:fill="CCE2F7"/>
          <w:lang w:val="en-US" w:eastAsia="zh-CN" w:bidi="ar"/>
        </w:rPr>
        <w:drawing>
          <wp:inline distT="0" distB="0" distL="114300" distR="114300">
            <wp:extent cx="3162300" cy="2667000"/>
            <wp:effectExtent l="0" t="0" r="0" b="0"/>
            <wp:docPr id="1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IMG_263"/>
                    <pic:cNvPicPr>
                      <a:picLocks noChangeAspect="1"/>
                    </pic:cNvPicPr>
                  </pic:nvPicPr>
                  <pic:blipFill>
                    <a:blip r:embed="rId11"/>
                    <a:stretch>
                      <a:fillRect/>
                    </a:stretch>
                  </pic:blipFill>
                  <pic:spPr>
                    <a:xfrm>
                      <a:off x="0" y="0"/>
                      <a:ext cx="3162300" cy="26670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560"/>
        <w:jc w:val="left"/>
        <w:rPr>
          <w:rFonts w:ascii="宋体" w:hAnsi="宋体" w:eastAsia="宋体" w:cs="宋体"/>
          <w:i w:val="0"/>
          <w:iCs w:val="0"/>
          <w:caps w:val="0"/>
          <w:color w:val="333333"/>
          <w:spacing w:val="0"/>
          <w:sz w:val="18"/>
          <w:szCs w:val="18"/>
          <w:u w:val="none"/>
        </w:rPr>
      </w:pP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四，悬浮液过滤法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480"/>
        <w:jc w:val="left"/>
        <w:rPr>
          <w:rFonts w:ascii="宋体" w:hAnsi="宋体" w:eastAsia="宋体" w:cs="宋体"/>
          <w:i w:val="0"/>
          <w:iCs w:val="0"/>
          <w:caps w:val="0"/>
          <w:color w:val="333333"/>
          <w:spacing w:val="0"/>
          <w:sz w:val="18"/>
          <w:szCs w:val="18"/>
          <w:u w:val="none"/>
        </w:rPr>
      </w:pP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1.测试原理：</w:t>
      </w: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是以球形粒子悬浮液为介质，使用待测样品对其进行错流过滤，对比原悬浮液和透过液中粒子粒度分布的变化即可计算孔径分布，透过液中最大粒子的直径，即为该多孔材料的最大孔径。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0"/>
        <w:jc w:val="left"/>
        <w:rPr>
          <w:rFonts w:ascii="宋体" w:hAnsi="宋体" w:eastAsia="宋体" w:cs="宋体"/>
          <w:i w:val="0"/>
          <w:iCs w:val="0"/>
          <w:caps w:val="0"/>
          <w:color w:val="333333"/>
          <w:spacing w:val="0"/>
          <w:sz w:val="18"/>
          <w:szCs w:val="18"/>
          <w:u w:val="none"/>
        </w:rPr>
      </w:pPr>
      <w:r>
        <w:rPr>
          <w:rStyle w:val="5"/>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五，液液排除法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0"/>
        <w:jc w:val="left"/>
        <w:rPr>
          <w:rFonts w:ascii="宋体" w:hAnsi="宋体" w:eastAsia="宋体" w:cs="宋体"/>
          <w:i w:val="0"/>
          <w:iCs w:val="0"/>
          <w:caps w:val="0"/>
          <w:color w:val="333333"/>
          <w:spacing w:val="0"/>
          <w:sz w:val="18"/>
          <w:szCs w:val="18"/>
          <w:u w:val="none"/>
        </w:rPr>
      </w:pP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     1.测试原理与泡点法类似，也用于测量孔喉，只不过是采用与润湿剂互不相溶的另一种液体代替气体作为开孔剂；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480"/>
        <w:jc w:val="left"/>
        <w:rPr>
          <w:rFonts w:ascii="宋体" w:hAnsi="宋体" w:eastAsia="宋体" w:cs="宋体"/>
          <w:i w:val="0"/>
          <w:iCs w:val="0"/>
          <w:caps w:val="0"/>
          <w:color w:val="333333"/>
          <w:spacing w:val="0"/>
          <w:sz w:val="18"/>
          <w:szCs w:val="18"/>
          <w:u w:val="none"/>
        </w:rPr>
      </w:pP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2.测试原理：</w:t>
      </w:r>
      <w:r>
        <w:rPr>
          <w:rFonts w:hint="default" w:ascii="Arial" w:hAnsi="Arial" w:eastAsia="宋体" w:cs="Arial"/>
          <w:i w:val="0"/>
          <w:iCs w:val="0"/>
          <w:caps w:val="0"/>
          <w:color w:val="000000"/>
          <w:spacing w:val="0"/>
          <w:kern w:val="0"/>
          <w:sz w:val="24"/>
          <w:szCs w:val="24"/>
          <w:u w:val="none"/>
          <w:bdr w:val="none" w:color="auto" w:sz="0" w:space="0"/>
          <w:shd w:val="clear" w:fill="CCE2F7"/>
          <w:lang w:val="en-US" w:eastAsia="zh-CN" w:bidi="ar"/>
        </w:rPr>
        <w:t>10nm-200um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480"/>
        <w:jc w:val="left"/>
        <w:rPr>
          <w:rFonts w:ascii="宋体" w:hAnsi="宋体" w:eastAsia="宋体" w:cs="宋体"/>
          <w:i w:val="0"/>
          <w:iCs w:val="0"/>
          <w:caps w:val="0"/>
          <w:color w:val="333333"/>
          <w:spacing w:val="0"/>
          <w:sz w:val="18"/>
          <w:szCs w:val="18"/>
          <w:u w:val="none"/>
        </w:rPr>
      </w:pP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3.测试膜材料孔径优缺点：由于液液界面张力较小，在测量较大孔径时只需极小的压力，因而压力的测量误差较大，其最佳测量范围是</w:t>
      </w:r>
      <w:r>
        <w:rPr>
          <w:rFonts w:hint="default" w:ascii="Arial" w:hAnsi="Arial" w:eastAsia="宋体" w:cs="Arial"/>
          <w:i w:val="0"/>
          <w:iCs w:val="0"/>
          <w:caps w:val="0"/>
          <w:color w:val="000000"/>
          <w:spacing w:val="0"/>
          <w:kern w:val="0"/>
          <w:sz w:val="24"/>
          <w:szCs w:val="24"/>
          <w:u w:val="none"/>
          <w:bdr w:val="none" w:color="auto" w:sz="0" w:space="0"/>
          <w:shd w:val="clear" w:fill="CCE2F7"/>
          <w:lang w:val="en-US" w:eastAsia="zh-CN" w:bidi="ar"/>
        </w:rPr>
        <w:t>10</w:t>
      </w: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纳米至</w:t>
      </w:r>
      <w:r>
        <w:rPr>
          <w:rFonts w:hint="default" w:ascii="Arial" w:hAnsi="Arial" w:eastAsia="宋体" w:cs="Arial"/>
          <w:i w:val="0"/>
          <w:iCs w:val="0"/>
          <w:caps w:val="0"/>
          <w:color w:val="000000"/>
          <w:spacing w:val="0"/>
          <w:kern w:val="0"/>
          <w:sz w:val="24"/>
          <w:szCs w:val="24"/>
          <w:u w:val="none"/>
          <w:bdr w:val="none" w:color="auto" w:sz="0" w:space="0"/>
          <w:shd w:val="clear" w:fill="CCE2F7"/>
          <w:lang w:val="en-US" w:eastAsia="zh-CN" w:bidi="ar"/>
        </w:rPr>
        <w:t>200</w:t>
      </w: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微米。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0"/>
        <w:jc w:val="left"/>
        <w:rPr>
          <w:rFonts w:ascii="宋体" w:hAnsi="宋体" w:eastAsia="宋体" w:cs="宋体"/>
          <w:i w:val="0"/>
          <w:iCs w:val="0"/>
          <w:caps w:val="0"/>
          <w:color w:val="333333"/>
          <w:spacing w:val="0"/>
          <w:sz w:val="18"/>
          <w:szCs w:val="18"/>
          <w:u w:val="none"/>
        </w:rPr>
      </w:pP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br w:type="textWrapping"/>
      </w: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泡压法（气液驱替） 压力-孔径对应关系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0"/>
        <w:jc w:val="left"/>
        <w:rPr>
          <w:rFonts w:ascii="宋体" w:hAnsi="宋体" w:eastAsia="宋体" w:cs="宋体"/>
          <w:i w:val="0"/>
          <w:iCs w:val="0"/>
          <w:caps w:val="0"/>
          <w:color w:val="333333"/>
          <w:spacing w:val="0"/>
          <w:sz w:val="18"/>
          <w:szCs w:val="18"/>
          <w:u w:val="none"/>
        </w:rPr>
      </w:pPr>
      <w:r>
        <w:rPr>
          <w:rFonts w:hint="eastAsia" w:ascii="宋体" w:hAnsi="宋体" w:eastAsia="宋体" w:cs="宋体"/>
          <w:i w:val="0"/>
          <w:iCs w:val="0"/>
          <w:caps w:val="0"/>
          <w:color w:val="000000"/>
          <w:spacing w:val="0"/>
          <w:kern w:val="0"/>
          <w:sz w:val="24"/>
          <w:szCs w:val="24"/>
          <w:u w:val="none"/>
          <w:bdr w:val="none" w:color="auto" w:sz="0" w:space="0"/>
          <w:shd w:val="clear" w:fill="CCE2F7"/>
          <w:lang w:val="en-US" w:eastAsia="zh-CN" w:bidi="ar"/>
        </w:rPr>
        <w:t>   根据公式：D=4γCosθ/△P ，计算如下：</w:t>
      </w:r>
    </w:p>
    <w:tbl>
      <w:tblPr>
        <w:tblW w:w="864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2F7"/>
        <w:tblLayout w:type="autofit"/>
        <w:tblCellMar>
          <w:top w:w="15" w:type="dxa"/>
          <w:left w:w="15" w:type="dxa"/>
          <w:bottom w:w="15" w:type="dxa"/>
          <w:right w:w="15" w:type="dxa"/>
        </w:tblCellMar>
      </w:tblPr>
      <w:tblGrid>
        <w:gridCol w:w="2190"/>
        <w:gridCol w:w="3074"/>
        <w:gridCol w:w="3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2F7"/>
          <w:tblCellMar>
            <w:top w:w="15" w:type="dxa"/>
            <w:left w:w="15" w:type="dxa"/>
            <w:bottom w:w="15" w:type="dxa"/>
            <w:right w:w="15" w:type="dxa"/>
          </w:tblCellMar>
        </w:tblPrEx>
        <w:trPr>
          <w:trHeight w:val="421" w:hRule="atLeast"/>
        </w:trPr>
        <w:tc>
          <w:tcPr>
            <w:tcW w:w="2190" w:type="dxa"/>
            <w:vMerge w:val="restart"/>
            <w:tcBorders>
              <w:top w:val="single" w:color="000000" w:sz="8" w:space="0"/>
              <w:left w:val="single" w:color="000000" w:sz="8" w:space="0"/>
              <w:right w:val="single" w:color="000000" w:sz="8" w:space="0"/>
            </w:tcBorders>
            <w:shd w:val="clear" w:color="auto" w:fill="FFC00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ascii="微软雅黑" w:hAnsi="微软雅黑" w:eastAsia="微软雅黑" w:cs="微软雅黑"/>
                <w:b/>
                <w:bCs/>
                <w:i w:val="0"/>
                <w:iCs w:val="0"/>
                <w:caps w:val="0"/>
                <w:color w:val="000000"/>
                <w:spacing w:val="0"/>
                <w:kern w:val="0"/>
                <w:sz w:val="24"/>
                <w:szCs w:val="24"/>
                <w:u w:val="none"/>
                <w:bdr w:val="none" w:color="auto" w:sz="0" w:space="0"/>
                <w:lang w:val="en-US" w:eastAsia="zh-CN" w:bidi="ar"/>
              </w:rPr>
              <w:t>压</w:t>
            </w:r>
            <w:r>
              <w:rPr>
                <w:rFonts w:hint="eastAsia" w:ascii="微软雅黑" w:hAnsi="微软雅黑" w:eastAsia="微软雅黑" w:cs="微软雅黑"/>
                <w:b/>
                <w:bCs/>
                <w:i w:val="0"/>
                <w:iCs w:val="0"/>
                <w:caps w:val="0"/>
                <w:color w:val="000000"/>
                <w:spacing w:val="0"/>
                <w:kern w:val="0"/>
                <w:sz w:val="24"/>
                <w:szCs w:val="24"/>
                <w:u w:val="none"/>
                <w:bdr w:val="none" w:color="auto" w:sz="0" w:space="0"/>
                <w:lang w:val="en-US" w:eastAsia="zh-CN" w:bidi="ar"/>
              </w:rPr>
              <w:t>差△P/bar</w:t>
            </w:r>
          </w:p>
        </w:tc>
        <w:tc>
          <w:tcPr>
            <w:tcW w:w="6450" w:type="dxa"/>
            <w:gridSpan w:val="2"/>
            <w:tcBorders>
              <w:top w:val="single" w:color="000000" w:sz="8" w:space="0"/>
              <w:left w:val="nil"/>
              <w:right w:val="single" w:color="000000" w:sz="8" w:space="0"/>
            </w:tcBorders>
            <w:shd w:val="clear" w:color="auto" w:fill="FFC00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rFonts w:hint="eastAsia" w:ascii="微软雅黑" w:hAnsi="微软雅黑" w:eastAsia="微软雅黑" w:cs="微软雅黑"/>
                <w:b/>
                <w:bCs/>
                <w:i w:val="0"/>
                <w:iCs w:val="0"/>
                <w:caps w:val="0"/>
                <w:color w:val="000000"/>
                <w:spacing w:val="0"/>
                <w:kern w:val="0"/>
                <w:sz w:val="24"/>
                <w:szCs w:val="24"/>
                <w:u w:val="none"/>
                <w:bdr w:val="none" w:color="auto" w:sz="0" w:space="0"/>
                <w:lang w:val="en-US" w:eastAsia="zh-CN" w:bidi="ar"/>
              </w:rPr>
              <w:t>                孔径/μm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6" w:hRule="atLeast"/>
        </w:trPr>
        <w:tc>
          <w:tcPr>
            <w:tcW w:w="2190" w:type="dxa"/>
            <w:vMerge w:val="continue"/>
            <w:tcBorders>
              <w:top w:val="single" w:color="000000" w:sz="8" w:space="0"/>
              <w:left w:val="single" w:color="000000" w:sz="8" w:space="0"/>
              <w:right w:val="single" w:color="000000" w:sz="8" w:space="0"/>
            </w:tcBorders>
            <w:shd w:val="clear" w:color="auto" w:fill="FFC000"/>
            <w:tcMar>
              <w:top w:w="0" w:type="dxa"/>
              <w:left w:w="0" w:type="dxa"/>
              <w:bottom w:w="0" w:type="dxa"/>
              <w:right w:w="0" w:type="dxa"/>
            </w:tcMar>
            <w:vAlign w:val="center"/>
          </w:tcPr>
          <w:p>
            <w:pPr>
              <w:rPr>
                <w:rFonts w:hint="eastAsia" w:ascii="宋体" w:hAnsi="宋体" w:eastAsia="宋体" w:cs="宋体"/>
                <w:i w:val="0"/>
                <w:iCs w:val="0"/>
                <w:caps w:val="0"/>
                <w:color w:val="333333"/>
                <w:spacing w:val="0"/>
                <w:sz w:val="18"/>
                <w:szCs w:val="18"/>
              </w:rPr>
            </w:pPr>
          </w:p>
        </w:tc>
        <w:tc>
          <w:tcPr>
            <w:tcW w:w="3074" w:type="dxa"/>
            <w:tcBorders>
              <w:top w:val="single" w:color="000000" w:sz="6" w:space="0"/>
              <w:left w:val="nil"/>
              <w:right w:val="single" w:color="000000" w:sz="8" w:space="0"/>
            </w:tcBorders>
            <w:shd w:val="clear" w:color="auto" w:fill="FFC00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微软雅黑" w:hAnsi="微软雅黑" w:eastAsia="微软雅黑" w:cs="微软雅黑"/>
                <w:b/>
                <w:bCs/>
                <w:i w:val="0"/>
                <w:iCs w:val="0"/>
                <w:caps w:val="0"/>
                <w:color w:val="000000"/>
                <w:spacing w:val="0"/>
                <w:kern w:val="0"/>
                <w:sz w:val="24"/>
                <w:szCs w:val="24"/>
                <w:u w:val="none"/>
                <w:bdr w:val="none" w:color="auto" w:sz="0" w:space="0"/>
                <w:lang w:val="en-US" w:eastAsia="zh-CN" w:bidi="ar"/>
              </w:rPr>
              <w:t>浸润液：水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微软雅黑" w:hAnsi="微软雅黑" w:eastAsia="微软雅黑" w:cs="微软雅黑"/>
                <w:b/>
                <w:bCs/>
                <w:i w:val="0"/>
                <w:iCs w:val="0"/>
                <w:caps w:val="0"/>
                <w:color w:val="000000"/>
                <w:spacing w:val="0"/>
                <w:kern w:val="0"/>
                <w:sz w:val="24"/>
                <w:szCs w:val="24"/>
                <w:u w:val="none"/>
                <w:bdr w:val="none" w:color="auto" w:sz="0" w:space="0"/>
                <w:lang w:val="en-US" w:eastAsia="zh-CN" w:bidi="ar"/>
              </w:rPr>
              <w:t>γ=72.75 mN/m</w:t>
            </w:r>
          </w:p>
        </w:tc>
        <w:tc>
          <w:tcPr>
            <w:tcW w:w="3376" w:type="dxa"/>
            <w:tcBorders>
              <w:top w:val="single" w:color="000000" w:sz="8" w:space="0"/>
              <w:left w:val="nil"/>
              <w:right w:val="single" w:color="000000" w:sz="8" w:space="0"/>
            </w:tcBorders>
            <w:shd w:val="clear" w:color="auto" w:fill="FFC00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微软雅黑" w:hAnsi="微软雅黑" w:eastAsia="微软雅黑" w:cs="微软雅黑"/>
                <w:b/>
                <w:bCs/>
                <w:i w:val="0"/>
                <w:iCs w:val="0"/>
                <w:caps w:val="0"/>
                <w:color w:val="000000"/>
                <w:spacing w:val="0"/>
                <w:kern w:val="0"/>
                <w:sz w:val="24"/>
                <w:szCs w:val="24"/>
                <w:u w:val="none"/>
                <w:bdr w:val="none" w:color="auto" w:sz="0" w:space="0"/>
                <w:lang w:val="en-US" w:eastAsia="zh-CN" w:bidi="ar"/>
              </w:rPr>
              <w:t>浸润液：porofil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微软雅黑" w:hAnsi="微软雅黑" w:eastAsia="微软雅黑" w:cs="微软雅黑"/>
                <w:b/>
                <w:bCs/>
                <w:i w:val="0"/>
                <w:iCs w:val="0"/>
                <w:caps w:val="0"/>
                <w:color w:val="000000"/>
                <w:spacing w:val="0"/>
                <w:kern w:val="0"/>
                <w:sz w:val="24"/>
                <w:szCs w:val="24"/>
                <w:u w:val="none"/>
                <w:bdr w:val="none" w:color="auto" w:sz="0" w:space="0"/>
                <w:lang w:val="en-US" w:eastAsia="zh-CN" w:bidi="ar"/>
              </w:rPr>
              <w:t>γ=16 mN/m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2190" w:type="dxa"/>
            <w:tcBorders>
              <w:top w:val="single" w:color="000000" w:sz="6" w:space="0"/>
              <w:left w:val="single" w:color="000000" w:sz="8" w:space="0"/>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0.005</w:t>
            </w:r>
          </w:p>
        </w:tc>
        <w:tc>
          <w:tcPr>
            <w:tcW w:w="3074"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416.13</w:t>
            </w:r>
          </w:p>
        </w:tc>
        <w:tc>
          <w:tcPr>
            <w:tcW w:w="3376"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91.52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2190" w:type="dxa"/>
            <w:tcBorders>
              <w:top w:val="single" w:color="000000" w:sz="6" w:space="0"/>
              <w:left w:val="single" w:color="000000" w:sz="8" w:space="0"/>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0.01</w:t>
            </w:r>
          </w:p>
        </w:tc>
        <w:tc>
          <w:tcPr>
            <w:tcW w:w="3074"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208.07</w:t>
            </w:r>
          </w:p>
        </w:tc>
        <w:tc>
          <w:tcPr>
            <w:tcW w:w="3376"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45.76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2190" w:type="dxa"/>
            <w:tcBorders>
              <w:top w:val="single" w:color="000000" w:sz="6" w:space="0"/>
              <w:left w:val="single" w:color="000000" w:sz="8" w:space="0"/>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0.05</w:t>
            </w:r>
          </w:p>
        </w:tc>
        <w:tc>
          <w:tcPr>
            <w:tcW w:w="3074"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41.61</w:t>
            </w:r>
          </w:p>
        </w:tc>
        <w:tc>
          <w:tcPr>
            <w:tcW w:w="3376"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2190" w:type="dxa"/>
            <w:tcBorders>
              <w:top w:val="single" w:color="000000" w:sz="6" w:space="0"/>
              <w:left w:val="single" w:color="000000" w:sz="8" w:space="0"/>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0.1</w:t>
            </w:r>
          </w:p>
        </w:tc>
        <w:tc>
          <w:tcPr>
            <w:tcW w:w="3074"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20.81</w:t>
            </w:r>
          </w:p>
        </w:tc>
        <w:tc>
          <w:tcPr>
            <w:tcW w:w="3376"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2190" w:type="dxa"/>
            <w:tcBorders>
              <w:top w:val="single" w:color="000000" w:sz="6" w:space="0"/>
              <w:left w:val="single" w:color="000000" w:sz="8" w:space="0"/>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0.5</w:t>
            </w:r>
          </w:p>
        </w:tc>
        <w:tc>
          <w:tcPr>
            <w:tcW w:w="3074"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4.16</w:t>
            </w:r>
          </w:p>
        </w:tc>
        <w:tc>
          <w:tcPr>
            <w:tcW w:w="3376"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2190" w:type="dxa"/>
            <w:tcBorders>
              <w:top w:val="single" w:color="000000" w:sz="6" w:space="0"/>
              <w:left w:val="single" w:color="000000" w:sz="8" w:space="0"/>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1</w:t>
            </w:r>
          </w:p>
        </w:tc>
        <w:tc>
          <w:tcPr>
            <w:tcW w:w="3074"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2.08</w:t>
            </w:r>
          </w:p>
        </w:tc>
        <w:tc>
          <w:tcPr>
            <w:tcW w:w="3376"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2190" w:type="dxa"/>
            <w:tcBorders>
              <w:top w:val="single" w:color="000000" w:sz="6" w:space="0"/>
              <w:left w:val="single" w:color="000000" w:sz="8" w:space="0"/>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5</w:t>
            </w:r>
          </w:p>
        </w:tc>
        <w:tc>
          <w:tcPr>
            <w:tcW w:w="3074"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0.416</w:t>
            </w:r>
          </w:p>
        </w:tc>
        <w:tc>
          <w:tcPr>
            <w:tcW w:w="3376"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2190" w:type="dxa"/>
            <w:tcBorders>
              <w:top w:val="single" w:color="000000" w:sz="6" w:space="0"/>
              <w:left w:val="single" w:color="000000" w:sz="8" w:space="0"/>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10</w:t>
            </w:r>
          </w:p>
        </w:tc>
        <w:tc>
          <w:tcPr>
            <w:tcW w:w="3074"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0.208</w:t>
            </w:r>
          </w:p>
        </w:tc>
        <w:tc>
          <w:tcPr>
            <w:tcW w:w="3376"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2190" w:type="dxa"/>
            <w:tcBorders>
              <w:top w:val="single" w:color="000000" w:sz="6" w:space="0"/>
              <w:left w:val="single" w:color="000000" w:sz="8" w:space="0"/>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15</w:t>
            </w:r>
          </w:p>
        </w:tc>
        <w:tc>
          <w:tcPr>
            <w:tcW w:w="3074"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0.139</w:t>
            </w:r>
          </w:p>
        </w:tc>
        <w:tc>
          <w:tcPr>
            <w:tcW w:w="3376"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2190" w:type="dxa"/>
            <w:tcBorders>
              <w:top w:val="single" w:color="000000" w:sz="6" w:space="0"/>
              <w:left w:val="single" w:color="000000" w:sz="8" w:space="0"/>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20</w:t>
            </w:r>
          </w:p>
        </w:tc>
        <w:tc>
          <w:tcPr>
            <w:tcW w:w="3074"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0.104</w:t>
            </w:r>
          </w:p>
        </w:tc>
        <w:tc>
          <w:tcPr>
            <w:tcW w:w="3376"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2190" w:type="dxa"/>
            <w:tcBorders>
              <w:top w:val="single" w:color="000000" w:sz="6" w:space="0"/>
              <w:left w:val="single" w:color="000000" w:sz="8" w:space="0"/>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25</w:t>
            </w:r>
          </w:p>
        </w:tc>
        <w:tc>
          <w:tcPr>
            <w:tcW w:w="3074"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0.083</w:t>
            </w:r>
          </w:p>
        </w:tc>
        <w:tc>
          <w:tcPr>
            <w:tcW w:w="3376"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2190" w:type="dxa"/>
            <w:tcBorders>
              <w:top w:val="single" w:color="000000" w:sz="6" w:space="0"/>
              <w:left w:val="single" w:color="000000" w:sz="8" w:space="0"/>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30</w:t>
            </w:r>
          </w:p>
        </w:tc>
        <w:tc>
          <w:tcPr>
            <w:tcW w:w="3074"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0.069</w:t>
            </w:r>
          </w:p>
        </w:tc>
        <w:tc>
          <w:tcPr>
            <w:tcW w:w="3376"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2190" w:type="dxa"/>
            <w:tcBorders>
              <w:top w:val="single" w:color="000000" w:sz="6" w:space="0"/>
              <w:left w:val="single" w:color="000000" w:sz="8" w:space="0"/>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35</w:t>
            </w:r>
          </w:p>
        </w:tc>
        <w:tc>
          <w:tcPr>
            <w:tcW w:w="3074"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0.059</w:t>
            </w:r>
          </w:p>
        </w:tc>
        <w:tc>
          <w:tcPr>
            <w:tcW w:w="3376" w:type="dxa"/>
            <w:tcBorders>
              <w:top w:val="single" w:color="000000" w:sz="6" w:space="0"/>
              <w:left w:val="nil"/>
              <w:right w:val="single" w:color="000000" w:sz="8" w:space="0"/>
            </w:tcBorders>
            <w:shd w:val="clear" w:color="auto" w:fill="00B0F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b/>
                <w:bCs/>
                <w:i w:val="0"/>
                <w:iCs w:val="0"/>
                <w:caps w:val="0"/>
                <w:color w:val="000000"/>
                <w:spacing w:val="0"/>
                <w:kern w:val="0"/>
                <w:sz w:val="24"/>
                <w:szCs w:val="24"/>
                <w:u w:val="none"/>
                <w:bdr w:val="none" w:color="auto" w:sz="0" w:space="0"/>
                <w:lang w:val="en-US" w:eastAsia="zh-CN" w:bidi="ar"/>
              </w:rPr>
              <w:t>0.013</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A839DE"/>
    <w:rsid w:val="2AC804A0"/>
    <w:rsid w:val="2AE76471"/>
    <w:rsid w:val="77971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2021-06-17T07:16:00Z</dcterms:created>
  <dc:creator>Administrator</dc:creator>
  <cp:lastModifiedBy>Administrator</cp:lastModifiedBy>
  <dcterms:modified xsi:type="dcterms:W3CDTF">2021-06-17T07:29:56Z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5FC52FC66BDB445E88061B6733270B4A</vt:lpwstr>
  </property>
</Properties>
</file>